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252445">
        <w:rPr>
          <w:rFonts w:ascii="Times New Roman" w:hAnsi="Times New Roman"/>
          <w:b/>
          <w:sz w:val="32"/>
          <w:szCs w:val="32"/>
        </w:rPr>
        <w:t>РИМСКОМУ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25244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0E6B">
        <w:rPr>
          <w:rFonts w:ascii="Times New Roman" w:hAnsi="Times New Roman"/>
          <w:sz w:val="28"/>
          <w:szCs w:val="28"/>
          <w:lang w:val="en-US"/>
        </w:rPr>
        <w:t>9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030E6B">
        <w:rPr>
          <w:rFonts w:ascii="Times New Roman" w:hAnsi="Times New Roman"/>
          <w:sz w:val="28"/>
          <w:szCs w:val="28"/>
          <w:lang w:val="en-US"/>
        </w:rPr>
        <w:t>4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947C2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252445">
        <w:rPr>
          <w:rFonts w:ascii="Times New Roman" w:hAnsi="Times New Roman"/>
          <w:b/>
          <w:sz w:val="24"/>
          <w:szCs w:val="24"/>
        </w:rPr>
        <w:t xml:space="preserve"> римскому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252445">
        <w:rPr>
          <w:rFonts w:ascii="Times New Roman" w:hAnsi="Times New Roman"/>
          <w:b/>
          <w:sz w:val="24"/>
          <w:szCs w:val="24"/>
        </w:rPr>
        <w:t>1</w:t>
      </w:r>
      <w:r w:rsidR="00030E6B" w:rsidRPr="00030E6B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252445">
        <w:rPr>
          <w:rFonts w:ascii="Times New Roman" w:hAnsi="Times New Roman"/>
          <w:b/>
          <w:sz w:val="24"/>
          <w:szCs w:val="24"/>
        </w:rPr>
        <w:t>1</w:t>
      </w:r>
      <w:r w:rsidR="00030E6B" w:rsidRPr="00030E6B">
        <w:rPr>
          <w:rFonts w:ascii="Times New Roman" w:hAnsi="Times New Roman"/>
          <w:b/>
          <w:sz w:val="24"/>
          <w:szCs w:val="24"/>
        </w:rPr>
        <w:t>9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030E6B" w:rsidRPr="00030E6B">
        <w:rPr>
          <w:rFonts w:ascii="Times New Roman" w:hAnsi="Times New Roman"/>
          <w:b/>
          <w:sz w:val="24"/>
          <w:szCs w:val="24"/>
        </w:rPr>
        <w:t>3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030E6B" w:rsidRPr="00030E6B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947C2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947C2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25244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030E6B">
        <w:rPr>
          <w:rFonts w:ascii="Times New Roman" w:hAnsi="Times New Roman"/>
          <w:b/>
          <w:sz w:val="24"/>
          <w:szCs w:val="24"/>
          <w:lang w:val="en-US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52445">
        <w:rPr>
          <w:rFonts w:ascii="Times New Roman" w:hAnsi="Times New Roman"/>
          <w:b/>
          <w:sz w:val="24"/>
          <w:szCs w:val="24"/>
        </w:rPr>
        <w:t>1</w:t>
      </w:r>
      <w:r w:rsidR="00030E6B">
        <w:rPr>
          <w:rFonts w:ascii="Times New Roman" w:hAnsi="Times New Roman"/>
          <w:b/>
          <w:sz w:val="24"/>
          <w:szCs w:val="24"/>
          <w:lang w:val="en-US"/>
        </w:rPr>
        <w:t>8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947C2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240719" w:rsidRPr="00D12C5E" w:rsidRDefault="00813CD1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240719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240719" w:rsidRPr="00D12C5E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240719" w:rsidRPr="00BC6E34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240719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2</w:t>
      </w: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. Никитинский Е.С. – доктор педагогических наук, профессор Университета «Туран-Астана», г. Нур-Султан, Казахстан.</w:t>
      </w:r>
    </w:p>
    <w:p w:rsidR="00240719" w:rsidRPr="00BC6E34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40719" w:rsidRPr="00BC6E34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240719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240719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6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Акимжанов Т.К. – доктор юридических наук, профессор Университета «Туран», г. Алматы, Казахстан.</w:t>
      </w:r>
    </w:p>
    <w:p w:rsidR="00240719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1853FB"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40719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40719" w:rsidRPr="00D12C5E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Ризаева Н.М. – кандидат фармацевтических наук, доцент Ташкентского фармацевтического института, г. Ташкент, Узбекистан.</w:t>
      </w:r>
    </w:p>
    <w:p w:rsidR="00240719" w:rsidRPr="00D12C5E" w:rsidRDefault="00240719" w:rsidP="0024071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10. 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24071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252445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Римское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25244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2524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римскому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октябре 2023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947C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Вопросы культуры, науки и искусства в интерпретации современного гуманитарного знания</w:t>
      </w:r>
      <w:r>
        <w:rPr>
          <w:rFonts w:ascii="Times New Roman" w:hAnsi="Times New Roman"/>
          <w:bCs/>
          <w:sz w:val="24"/>
          <w:szCs w:val="24"/>
        </w:rPr>
        <w:t>» (МК-26)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947C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Воспитание правовой грамотности населения и формирование правосознания граждан</w:t>
      </w:r>
      <w:r>
        <w:rPr>
          <w:rFonts w:ascii="Times New Roman" w:hAnsi="Times New Roman"/>
          <w:bCs/>
          <w:sz w:val="24"/>
          <w:szCs w:val="24"/>
        </w:rPr>
        <w:t>» (МЮ-26)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Психология и педагогика как научная основа для становления современного толерантного общества</w:t>
      </w:r>
      <w:r>
        <w:rPr>
          <w:rFonts w:ascii="Times New Roman" w:hAnsi="Times New Roman"/>
          <w:bCs/>
          <w:sz w:val="24"/>
          <w:szCs w:val="24"/>
        </w:rPr>
        <w:t>» (МП-26)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947C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Экономика и мир в современном научном мышлении: время перемен</w:t>
      </w:r>
      <w:r>
        <w:rPr>
          <w:rFonts w:ascii="Times New Roman" w:hAnsi="Times New Roman"/>
          <w:bCs/>
          <w:sz w:val="24"/>
          <w:szCs w:val="24"/>
        </w:rPr>
        <w:t>» (МЭ-26)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947C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 xml:space="preserve">Естественные науки и современные технологические решения: интеграция знаний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bCs/>
          <w:sz w:val="24"/>
          <w:szCs w:val="24"/>
        </w:rPr>
        <w:t xml:space="preserve"> веке</w:t>
      </w:r>
      <w:r>
        <w:rPr>
          <w:rFonts w:ascii="Times New Roman" w:hAnsi="Times New Roman"/>
          <w:bCs/>
          <w:sz w:val="24"/>
          <w:szCs w:val="24"/>
        </w:rPr>
        <w:t>» (МЕ-26)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947C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Инновации в медицине: наука, практика, образование</w:t>
      </w:r>
      <w:r>
        <w:rPr>
          <w:rFonts w:ascii="Times New Roman" w:hAnsi="Times New Roman"/>
          <w:bCs/>
          <w:sz w:val="24"/>
          <w:szCs w:val="24"/>
        </w:rPr>
        <w:t>» (МЗ-26)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31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E947C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Актуальные процессы формирования интегративно-целостного мышления в современном научном мире</w:t>
      </w:r>
      <w:r>
        <w:rPr>
          <w:rFonts w:ascii="Times New Roman" w:hAnsi="Times New Roman"/>
          <w:bCs/>
          <w:sz w:val="24"/>
          <w:szCs w:val="24"/>
        </w:rPr>
        <w:t>» (ММ-26)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октября.  Международный конкурс научного представления «</w:t>
      </w:r>
      <w:r>
        <w:rPr>
          <w:rFonts w:ascii="Times New Roman" w:hAnsi="Times New Roman"/>
          <w:b/>
          <w:bCs/>
          <w:sz w:val="24"/>
          <w:szCs w:val="24"/>
        </w:rPr>
        <w:t>Наукоград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октября.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Научная актуальность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октября.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Юрист года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 октября.  Международный конкурс научного креатива «</w:t>
      </w:r>
      <w:r>
        <w:rPr>
          <w:rFonts w:ascii="Times New Roman" w:hAnsi="Times New Roman"/>
          <w:b/>
          <w:bCs/>
          <w:sz w:val="24"/>
          <w:szCs w:val="24"/>
        </w:rPr>
        <w:t>Mind of Science – 2023</w:t>
      </w:r>
      <w:r>
        <w:rPr>
          <w:rFonts w:ascii="Times New Roman" w:hAnsi="Times New Roman"/>
          <w:bCs/>
          <w:sz w:val="24"/>
          <w:szCs w:val="24"/>
        </w:rPr>
        <w:t xml:space="preserve">» </w:t>
      </w:r>
    </w:p>
    <w:p w:rsidR="00E947C2" w:rsidRDefault="00E947C2" w:rsidP="00E947C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E947C2" w:rsidRDefault="00E947C2" w:rsidP="00E947C2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римскому праву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зоологии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государственным финансам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программированию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компьютерной графике в архитектуре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туризму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русскому языку и культуре речи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этнографии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гражданскому праву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менеджменту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английскому языку</w:t>
      </w:r>
    </w:p>
    <w:p w:rsidR="00E947C2" w:rsidRDefault="00E947C2" w:rsidP="00E947C2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016E" w:rsidRPr="00252445" w:rsidRDefault="00E947C2" w:rsidP="00E947C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AF" w:rsidRDefault="00367AAF" w:rsidP="00EB137E">
      <w:pPr>
        <w:spacing w:after="0" w:line="240" w:lineRule="auto"/>
      </w:pPr>
      <w:r>
        <w:separator/>
      </w:r>
    </w:p>
  </w:endnote>
  <w:endnote w:type="continuationSeparator" w:id="0">
    <w:p w:rsidR="00367AAF" w:rsidRDefault="00367AAF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AF" w:rsidRDefault="00367AAF" w:rsidP="00EB137E">
      <w:pPr>
        <w:spacing w:after="0" w:line="240" w:lineRule="auto"/>
      </w:pPr>
      <w:r>
        <w:separator/>
      </w:r>
    </w:p>
  </w:footnote>
  <w:footnote w:type="continuationSeparator" w:id="0">
    <w:p w:rsidR="00367AAF" w:rsidRDefault="00367AAF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015C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0E6B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0719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67AAF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7E2D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7C2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0B50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226</cp:revision>
  <dcterms:created xsi:type="dcterms:W3CDTF">2016-02-12T19:07:00Z</dcterms:created>
  <dcterms:modified xsi:type="dcterms:W3CDTF">2023-08-17T09:30:00Z</dcterms:modified>
</cp:coreProperties>
</file>